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BB11" w14:textId="6DFB8998" w:rsidR="00552F52" w:rsidRPr="00552F52" w:rsidRDefault="00552F52" w:rsidP="00552F52">
      <w:pPr>
        <w:pStyle w:val="NormalWeb"/>
        <w:shd w:val="clear" w:color="auto" w:fill="FFFFFF"/>
        <w:rPr>
          <w:rFonts w:ascii="Verdana" w:hAnsi="Verdana"/>
          <w:color w:val="000000"/>
          <w:sz w:val="20"/>
          <w:szCs w:val="20"/>
          <w:lang w:val="en-US"/>
        </w:rPr>
      </w:pPr>
      <w:r w:rsidRPr="00552F52">
        <w:rPr>
          <w:rFonts w:ascii="Verdana" w:hAnsi="Verdana"/>
          <w:color w:val="000000"/>
          <w:sz w:val="20"/>
          <w:szCs w:val="20"/>
          <w:lang w:val="en-US"/>
        </w:rPr>
        <w:t>ID12 Beamline - Polarization dependent X-ray spectroscopy</w:t>
      </w:r>
    </w:p>
    <w:p w14:paraId="220F8101" w14:textId="132BFD9C" w:rsidR="00552F52" w:rsidRPr="00552F52" w:rsidRDefault="00552F52" w:rsidP="00552F52">
      <w:pPr>
        <w:pStyle w:val="NormalWeb"/>
        <w:shd w:val="clear" w:color="auto" w:fill="FFFFFF"/>
        <w:jc w:val="both"/>
        <w:rPr>
          <w:rFonts w:ascii="Verdana" w:hAnsi="Verdana"/>
          <w:color w:val="000000"/>
          <w:sz w:val="20"/>
          <w:szCs w:val="20"/>
          <w:lang w:val="en-US"/>
        </w:rPr>
      </w:pPr>
      <w:r w:rsidRPr="00552F52">
        <w:rPr>
          <w:rFonts w:ascii="Verdana" w:hAnsi="Verdana"/>
          <w:color w:val="000000"/>
          <w:sz w:val="20"/>
          <w:szCs w:val="20"/>
          <w:lang w:val="en-US"/>
        </w:rPr>
        <w:t xml:space="preserve">The main scientific emphasis of the ESRF beamline ID12 is on the magnetic and electronic properties of matter explored with polarization-dependent X-ray spectroscopy in the photon energy range from 2 to 15 keV. Over the years, the ID12 beamline has contributed to the spectacular progress in this domain highlighted by the emergence of a rich variety of X-ray dichroism techniques. These techniques fall into two broad categories: those based on magneto-optical effects, such as X-ray Magnetic Circular Dichroism (XMCD), X-ray Magnetic Linear Dichroism (XMLD), and X-ray Resonant Magnetic Scattering (XRMS) and those probing natural optical activity, such as X-ray Natural Circular Dichroism (XNCD), Circular Dichroism in Diffracted Anomalous Near Edge Structure (CD-DANES), X-ray </w:t>
      </w:r>
      <w:proofErr w:type="spellStart"/>
      <w:r w:rsidRPr="00552F52">
        <w:rPr>
          <w:rFonts w:ascii="Verdana" w:hAnsi="Verdana"/>
          <w:color w:val="000000"/>
          <w:sz w:val="20"/>
          <w:szCs w:val="20"/>
          <w:lang w:val="en-US"/>
        </w:rPr>
        <w:t>Magnetochiral</w:t>
      </w:r>
      <w:proofErr w:type="spellEnd"/>
      <w:r w:rsidRPr="00552F52">
        <w:rPr>
          <w:rFonts w:ascii="Verdana" w:hAnsi="Verdana"/>
          <w:color w:val="000000"/>
          <w:sz w:val="20"/>
          <w:szCs w:val="20"/>
          <w:lang w:val="en-US"/>
        </w:rPr>
        <w:t xml:space="preserve"> Dichroism (XM</w:t>
      </w:r>
      <w:r>
        <w:rPr>
          <w:rFonts w:ascii="Verdana" w:hAnsi="Verdana"/>
          <w:color w:val="000000"/>
          <w:sz w:val="20"/>
          <w:szCs w:val="20"/>
        </w:rPr>
        <w:t>χ</w:t>
      </w:r>
      <w:r w:rsidRPr="00552F52">
        <w:rPr>
          <w:rFonts w:ascii="Verdana" w:hAnsi="Verdana"/>
          <w:color w:val="000000"/>
          <w:sz w:val="20"/>
          <w:szCs w:val="20"/>
          <w:lang w:val="en-US"/>
        </w:rPr>
        <w:t>D), and Non-Reciprocal XMLD (NR-XMLD). These spectroscopies offer unique, element- and symmetry-specific insights into fundamental properties of matter, enabling access to a wide range of order parameters, including spin and orbital magnetic moments, electric dipole moments, and toroidal (anapole) moments.</w:t>
      </w:r>
    </w:p>
    <w:p w14:paraId="47D4D39D" w14:textId="77777777" w:rsidR="00552F52" w:rsidRPr="00552F52" w:rsidRDefault="00552F52" w:rsidP="00552F52">
      <w:pPr>
        <w:pStyle w:val="NormalWeb"/>
        <w:shd w:val="clear" w:color="auto" w:fill="FFFFFF"/>
        <w:jc w:val="both"/>
        <w:rPr>
          <w:rFonts w:ascii="Verdana" w:hAnsi="Verdana"/>
          <w:color w:val="000000"/>
          <w:sz w:val="20"/>
          <w:szCs w:val="20"/>
          <w:lang w:val="en-US"/>
        </w:rPr>
      </w:pPr>
      <w:r w:rsidRPr="00552F52">
        <w:rPr>
          <w:rFonts w:ascii="Verdana" w:hAnsi="Verdana"/>
          <w:color w:val="000000"/>
          <w:sz w:val="20"/>
          <w:szCs w:val="20"/>
          <w:lang w:val="en-US"/>
        </w:rPr>
        <w:t>The beamline's suite of experimental stations and advanced detection schemes enables the study of matter under multiple extreme conditions, including high magnetic fields (up to 17 T), high pressures (up to 60GPa), and a broad temperature range (3-850 K). Illustrative examples of science-driven instrumentation include the ULMAG setup, that is, the simultaneous measurement of XMCD, X-ray diffraction and bulk properties such as magnetization, magnetostriction, magnetocaloric effect, and magnetoresistance and the high-pressure setup with a fully perforated diamond anvil cell.</w:t>
      </w:r>
    </w:p>
    <w:p w14:paraId="4AC6F61E" w14:textId="77777777" w:rsidR="00552F52" w:rsidRPr="00552F52" w:rsidRDefault="00552F52" w:rsidP="00552F52">
      <w:pPr>
        <w:pStyle w:val="NormalWeb"/>
        <w:shd w:val="clear" w:color="auto" w:fill="FFFFFF"/>
        <w:jc w:val="both"/>
        <w:rPr>
          <w:rFonts w:ascii="Verdana" w:hAnsi="Verdana"/>
          <w:color w:val="000000"/>
          <w:sz w:val="20"/>
          <w:szCs w:val="20"/>
          <w:lang w:val="en-US"/>
        </w:rPr>
      </w:pPr>
      <w:r w:rsidRPr="00552F52">
        <w:rPr>
          <w:rFonts w:ascii="Verdana" w:hAnsi="Verdana"/>
          <w:color w:val="000000"/>
          <w:sz w:val="20"/>
          <w:szCs w:val="20"/>
          <w:lang w:val="en-US"/>
        </w:rPr>
        <w:t>In this talk, I will present an overview of the beamline's capabilities and instrumentation, illustrated with selected scientific cases.</w:t>
      </w:r>
    </w:p>
    <w:p w14:paraId="56B7A79F" w14:textId="77777777" w:rsidR="00AE2FD5" w:rsidRPr="00552F52" w:rsidRDefault="00AE2FD5" w:rsidP="00552F52">
      <w:pPr>
        <w:rPr>
          <w:lang w:val="en-US"/>
        </w:rPr>
      </w:pPr>
    </w:p>
    <w:sectPr w:rsidR="00AE2FD5" w:rsidRPr="00552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52"/>
    <w:rsid w:val="00035F0D"/>
    <w:rsid w:val="004B75FC"/>
    <w:rsid w:val="00552F52"/>
    <w:rsid w:val="00AE2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2001"/>
  <w15:chartTrackingRefBased/>
  <w15:docId w15:val="{E1CC138A-2CBD-4130-826C-3A3AF69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2F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8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Mehdi.FRACHET</dc:creator>
  <cp:keywords/>
  <dc:description/>
  <cp:lastModifiedBy>Mehdi.FRACHET</cp:lastModifiedBy>
  <cp:revision>1</cp:revision>
  <dcterms:created xsi:type="dcterms:W3CDTF">2025-11-07T10:17:00Z</dcterms:created>
  <dcterms:modified xsi:type="dcterms:W3CDTF">2025-11-07T10:20:00Z</dcterms:modified>
</cp:coreProperties>
</file>