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609F9" w:rsidRDefault="00B609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DCEBA22" w14:textId="35AEEC8F" w:rsidR="008A4234" w:rsidRPr="00F32D75" w:rsidRDefault="008A4234">
      <w:pPr>
        <w:jc w:val="center"/>
        <w:rPr>
          <w:b/>
          <w:sz w:val="32"/>
          <w:szCs w:val="32"/>
        </w:rPr>
      </w:pPr>
      <w:r w:rsidRPr="00F32D75">
        <w:rPr>
          <w:b/>
          <w:sz w:val="32"/>
          <w:szCs w:val="32"/>
        </w:rPr>
        <w:t xml:space="preserve">Exploring </w:t>
      </w:r>
      <w:r w:rsidR="00F32D75" w:rsidRPr="00F32D75">
        <w:rPr>
          <w:b/>
          <w:sz w:val="32"/>
          <w:szCs w:val="32"/>
        </w:rPr>
        <w:t xml:space="preserve">Spectroscopy at </w:t>
      </w:r>
      <w:r w:rsidRPr="00F32D75">
        <w:rPr>
          <w:b/>
          <w:sz w:val="32"/>
          <w:szCs w:val="32"/>
        </w:rPr>
        <w:t xml:space="preserve">ESRF-EBS </w:t>
      </w:r>
      <w:r w:rsidR="00F32D75" w:rsidRPr="00F32D75">
        <w:rPr>
          <w:b/>
          <w:sz w:val="32"/>
          <w:szCs w:val="32"/>
        </w:rPr>
        <w:t>t</w:t>
      </w:r>
      <w:r w:rsidRPr="00F32D75">
        <w:rPr>
          <w:b/>
          <w:sz w:val="32"/>
          <w:szCs w:val="32"/>
        </w:rPr>
        <w:t xml:space="preserve">hrough </w:t>
      </w:r>
      <w:r w:rsidR="00F32D75">
        <w:rPr>
          <w:b/>
          <w:sz w:val="32"/>
          <w:szCs w:val="32"/>
        </w:rPr>
        <w:t>b</w:t>
      </w:r>
      <w:r w:rsidRPr="00F32D75">
        <w:rPr>
          <w:b/>
          <w:sz w:val="32"/>
          <w:szCs w:val="32"/>
        </w:rPr>
        <w:t>eamline ID24</w:t>
      </w:r>
    </w:p>
    <w:p w14:paraId="00000003" w14:textId="77777777" w:rsidR="00B609F9" w:rsidRDefault="00B609F9">
      <w:pPr>
        <w:jc w:val="center"/>
        <w:rPr>
          <w:rFonts w:ascii="Calibri" w:eastAsia="Calibri" w:hAnsi="Calibri" w:cs="Calibri"/>
          <w:sz w:val="28"/>
          <w:szCs w:val="28"/>
        </w:rPr>
      </w:pPr>
    </w:p>
    <w:p w14:paraId="00000004" w14:textId="500972DE" w:rsidR="00B609F9" w:rsidRDefault="009B2322">
      <w:pPr>
        <w:jc w:val="center"/>
        <w:rPr>
          <w:sz w:val="22"/>
          <w:szCs w:val="22"/>
        </w:rPr>
      </w:pPr>
      <w:r>
        <w:rPr>
          <w:sz w:val="22"/>
          <w:szCs w:val="22"/>
          <w:u w:val="single"/>
        </w:rPr>
        <w:t>O. Mathon</w:t>
      </w:r>
      <w:r w:rsidR="00544ACC">
        <w:rPr>
          <w:sz w:val="22"/>
          <w:szCs w:val="22"/>
          <w:vertAlign w:val="superscript"/>
        </w:rPr>
        <w:t>1</w:t>
      </w:r>
      <w:r w:rsidR="00544ACC">
        <w:rPr>
          <w:sz w:val="22"/>
          <w:szCs w:val="22"/>
        </w:rPr>
        <w:t xml:space="preserve">, and </w:t>
      </w:r>
      <w:r w:rsidR="00F95299">
        <w:rPr>
          <w:sz w:val="22"/>
          <w:szCs w:val="22"/>
        </w:rPr>
        <w:t>K. Lomachenko</w:t>
      </w:r>
      <w:r w:rsidR="00F95299">
        <w:rPr>
          <w:sz w:val="22"/>
          <w:szCs w:val="22"/>
          <w:vertAlign w:val="superscript"/>
        </w:rPr>
        <w:t>1</w:t>
      </w:r>
    </w:p>
    <w:p w14:paraId="00000005" w14:textId="77777777" w:rsidR="00B609F9" w:rsidRDefault="00B609F9">
      <w:pPr>
        <w:jc w:val="center"/>
        <w:rPr>
          <w:sz w:val="22"/>
          <w:szCs w:val="22"/>
        </w:rPr>
      </w:pPr>
    </w:p>
    <w:p w14:paraId="00000007" w14:textId="7F42C943" w:rsidR="00B609F9" w:rsidRDefault="00544ACC" w:rsidP="00F95299">
      <w:pPr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1</w:t>
      </w:r>
      <w:r w:rsidR="00F95299">
        <w:rPr>
          <w:sz w:val="22"/>
          <w:szCs w:val="22"/>
        </w:rPr>
        <w:t>European Synchrotron Radiation Facility</w:t>
      </w:r>
      <w:r>
        <w:rPr>
          <w:sz w:val="22"/>
          <w:szCs w:val="22"/>
        </w:rPr>
        <w:t xml:space="preserve">, </w:t>
      </w:r>
      <w:r w:rsidR="00F95299">
        <w:rPr>
          <w:sz w:val="22"/>
          <w:szCs w:val="22"/>
        </w:rPr>
        <w:t>Grenoble</w:t>
      </w:r>
      <w:r>
        <w:rPr>
          <w:sz w:val="22"/>
          <w:szCs w:val="22"/>
        </w:rPr>
        <w:t xml:space="preserve">, </w:t>
      </w:r>
      <w:r w:rsidR="00F95299">
        <w:rPr>
          <w:sz w:val="22"/>
          <w:szCs w:val="22"/>
        </w:rPr>
        <w:t>38000</w:t>
      </w:r>
      <w:r>
        <w:rPr>
          <w:sz w:val="22"/>
          <w:szCs w:val="22"/>
        </w:rPr>
        <w:t xml:space="preserve">, </w:t>
      </w:r>
      <w:r w:rsidR="00F95299">
        <w:rPr>
          <w:sz w:val="22"/>
          <w:szCs w:val="22"/>
        </w:rPr>
        <w:t>France</w:t>
      </w:r>
    </w:p>
    <w:p w14:paraId="00000008" w14:textId="77777777" w:rsidR="00B609F9" w:rsidRDefault="00B609F9">
      <w:pPr>
        <w:jc w:val="center"/>
        <w:rPr>
          <w:sz w:val="22"/>
          <w:szCs w:val="22"/>
        </w:rPr>
      </w:pPr>
    </w:p>
    <w:p w14:paraId="00000009" w14:textId="58AF9BBB" w:rsidR="00B609F9" w:rsidRDefault="00544ACC">
      <w:pPr>
        <w:jc w:val="center"/>
        <w:rPr>
          <w:color w:val="0000FF"/>
          <w:sz w:val="22"/>
          <w:szCs w:val="22"/>
          <w:u w:val="single"/>
        </w:rPr>
      </w:pPr>
      <w:r>
        <w:rPr>
          <w:sz w:val="22"/>
          <w:szCs w:val="22"/>
        </w:rPr>
        <w:t xml:space="preserve">Presenting author email: </w:t>
      </w:r>
      <w:hyperlink r:id="rId6" w:history="1">
        <w:r w:rsidR="00F95299" w:rsidRPr="00A278EC">
          <w:rPr>
            <w:rStyle w:val="Lienhypertexte"/>
            <w:sz w:val="22"/>
            <w:szCs w:val="22"/>
          </w:rPr>
          <w:t>mathon@esrf.fr</w:t>
        </w:r>
      </w:hyperlink>
    </w:p>
    <w:p w14:paraId="0000000A" w14:textId="77777777" w:rsidR="00B609F9" w:rsidRDefault="00B609F9">
      <w:pPr>
        <w:jc w:val="center"/>
        <w:rPr>
          <w:sz w:val="22"/>
          <w:szCs w:val="22"/>
        </w:rPr>
      </w:pPr>
    </w:p>
    <w:p w14:paraId="0000000B" w14:textId="77777777" w:rsidR="00B609F9" w:rsidRDefault="00B609F9">
      <w:pPr>
        <w:jc w:val="center"/>
        <w:rPr>
          <w:sz w:val="22"/>
          <w:szCs w:val="22"/>
        </w:rPr>
      </w:pPr>
    </w:p>
    <w:p w14:paraId="5364E3B4" w14:textId="77777777" w:rsidR="008A4234" w:rsidRDefault="008A4234" w:rsidP="008A4234">
      <w:pPr>
        <w:pStyle w:val="NormalWeb"/>
        <w:jc w:val="both"/>
      </w:pPr>
      <w:r>
        <w:t>ID24 is a beamline at the ESRF dedicated to hard X-ray Absorption Spectroscopy (XAS). It is powered by an undulator source and consists of two branches: ID24-ED and ID24-DCM.</w:t>
      </w:r>
    </w:p>
    <w:p w14:paraId="6080589D" w14:textId="37A5EA39" w:rsidR="008A4234" w:rsidRDefault="008A4234" w:rsidP="008A4234">
      <w:pPr>
        <w:pStyle w:val="NormalWeb"/>
        <w:jc w:val="both"/>
      </w:pPr>
      <w:r>
        <w:rPr>
          <w:rStyle w:val="lev"/>
        </w:rPr>
        <w:t>ID24-ED</w:t>
      </w:r>
      <w:r>
        <w:t xml:space="preserve"> is an energy-dispersive XAS beamline optimized for ultrafast measurements, reaching time resolution down to a single bunch (100 ps), enabled by the high photon flux of up to 10</w:t>
      </w:r>
      <w:r w:rsidRPr="008A4234">
        <w:rPr>
          <w:vertAlign w:val="superscript"/>
        </w:rPr>
        <w:t>13</w:t>
      </w:r>
      <w:r>
        <w:t xml:space="preserve"> photons/second from the undulator. Its primary application is the study of materials under laser-induced dynamic compression, driven by the High-Power Laser Facility (HPLF).</w:t>
      </w:r>
    </w:p>
    <w:p w14:paraId="36D47247" w14:textId="3671A303" w:rsidR="008A4234" w:rsidRDefault="008A4234" w:rsidP="008A4234">
      <w:pPr>
        <w:pStyle w:val="NormalWeb"/>
        <w:jc w:val="both"/>
      </w:pPr>
      <w:r>
        <w:rPr>
          <w:rStyle w:val="lev"/>
        </w:rPr>
        <w:t>ID24-DCM</w:t>
      </w:r>
      <w:r>
        <w:t xml:space="preserve"> is a high-brilliance XAS beamline that utilizes a next-generation scanning Double Crystal Monochromator (DCM) developed at the ESRF. It covers an X-ray energy range from 5 to 45 keV. Taking full advantage of the new Extremely Brilliant Source (EBS) characteristics, this branch combines a high flux (up to 10</w:t>
      </w:r>
      <w:r w:rsidRPr="008A4234">
        <w:rPr>
          <w:vertAlign w:val="superscript"/>
        </w:rPr>
        <w:t>13</w:t>
      </w:r>
      <w:r>
        <w:t xml:space="preserve"> ph/s) with a tunable X-ray beam size, ranging from 1×1 mm</w:t>
      </w:r>
      <w:r w:rsidRPr="008A4234">
        <w:rPr>
          <w:vertAlign w:val="superscript"/>
        </w:rPr>
        <w:t>2</w:t>
      </w:r>
      <w:r>
        <w:t xml:space="preserve"> down to 500×500 nm</w:t>
      </w:r>
      <w:r w:rsidRPr="008A4234">
        <w:rPr>
          <w:vertAlign w:val="superscript"/>
        </w:rPr>
        <w:t>2</w:t>
      </w:r>
      <w:r>
        <w:t xml:space="preserve"> (FWHM).</w:t>
      </w:r>
    </w:p>
    <w:p w14:paraId="0F30CF35" w14:textId="17348351" w:rsidR="008A4234" w:rsidRDefault="008A4234" w:rsidP="008A4234">
      <w:pPr>
        <w:pStyle w:val="NormalWeb"/>
        <w:jc w:val="both"/>
      </w:pPr>
      <w:r>
        <w:t>Following a brief introduction to the ESRF-EBS and spectroscopy activities at ESRF, I will present a detailed overview of the ID24-DCM beamline, developed and optimized specifically for ESRF-EBS. I will highlight the newly developed DCM and the efforts made to improve synchronization between the monochromator and the undulator source. Finally, I will showcase the capabilities of this new beamline through recent technical achievements and scientific results.</w:t>
      </w:r>
    </w:p>
    <w:p w14:paraId="00000012" w14:textId="77777777" w:rsidR="00B609F9" w:rsidRDefault="00B609F9">
      <w:pPr>
        <w:rPr>
          <w:sz w:val="22"/>
          <w:szCs w:val="22"/>
        </w:rPr>
      </w:pPr>
    </w:p>
    <w:p w14:paraId="00000013" w14:textId="43F12DCA" w:rsidR="00B609F9" w:rsidRDefault="00F95299">
      <w:pPr>
        <w:jc w:val="center"/>
      </w:pPr>
      <w:r>
        <w:rPr>
          <w:noProof/>
        </w:rPr>
        <w:drawing>
          <wp:inline distT="0" distB="0" distL="0" distR="0" wp14:anchorId="5C34AA01" wp14:editId="50A7799C">
            <wp:extent cx="6309995" cy="2767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995" cy="2767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000014" w14:textId="293C1A60" w:rsidR="00B609F9" w:rsidRDefault="00544AC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Figure 1</w:t>
      </w:r>
      <w:r w:rsidR="008A4234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F95299">
        <w:rPr>
          <w:sz w:val="22"/>
          <w:szCs w:val="22"/>
        </w:rPr>
        <w:t>BM23 and ID24</w:t>
      </w:r>
      <w:r w:rsidR="006E49B6">
        <w:rPr>
          <w:sz w:val="22"/>
          <w:szCs w:val="22"/>
        </w:rPr>
        <w:t>, a</w:t>
      </w:r>
      <w:r w:rsidR="00F95299">
        <w:rPr>
          <w:sz w:val="22"/>
          <w:szCs w:val="22"/>
        </w:rPr>
        <w:t xml:space="preserve"> beamline complex dedicated to XAS</w:t>
      </w:r>
      <w:r w:rsidR="006E49B6">
        <w:rPr>
          <w:sz w:val="22"/>
          <w:szCs w:val="22"/>
        </w:rPr>
        <w:t xml:space="preserve"> at ESRF</w:t>
      </w:r>
    </w:p>
    <w:p w14:paraId="00000015" w14:textId="77777777" w:rsidR="00B609F9" w:rsidRDefault="00B609F9">
      <w:pPr>
        <w:rPr>
          <w:sz w:val="22"/>
          <w:szCs w:val="22"/>
        </w:rPr>
      </w:pPr>
    </w:p>
    <w:sectPr w:rsidR="00B609F9">
      <w:pgSz w:w="11907" w:h="16840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047B4E"/>
    <w:multiLevelType w:val="multilevel"/>
    <w:tmpl w:val="64B62256"/>
    <w:lvl w:ilvl="0">
      <w:start w:val="1"/>
      <w:numFmt w:val="decimal"/>
      <w:pStyle w:val="ECIS2016Referen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9F9"/>
    <w:rsid w:val="00250B1D"/>
    <w:rsid w:val="00544ACC"/>
    <w:rsid w:val="005A37DE"/>
    <w:rsid w:val="005F24A3"/>
    <w:rsid w:val="006E49B6"/>
    <w:rsid w:val="0072316A"/>
    <w:rsid w:val="008A4234"/>
    <w:rsid w:val="009B2322"/>
    <w:rsid w:val="00B053F9"/>
    <w:rsid w:val="00B609F9"/>
    <w:rsid w:val="00C05D4F"/>
    <w:rsid w:val="00CB1092"/>
    <w:rsid w:val="00CE625C"/>
    <w:rsid w:val="00DA7FC8"/>
    <w:rsid w:val="00F32D75"/>
    <w:rsid w:val="00F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E817"/>
  <w15:docId w15:val="{B6D9EA8E-BC53-4363-9F00-AC897635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24"/>
    <w:rPr>
      <w:lang w:val="en-US" w:eastAsia="es-ES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sdetexte">
    <w:name w:val="Body Text"/>
    <w:basedOn w:val="Normal"/>
    <w:link w:val="CorpsdetexteCar"/>
    <w:uiPriority w:val="99"/>
    <w:rsid w:val="003C4C24"/>
    <w:rPr>
      <w:sz w:val="22"/>
    </w:rPr>
  </w:style>
  <w:style w:type="character" w:customStyle="1" w:styleId="CorpsdetexteCar">
    <w:name w:val="Corps de texte Car"/>
    <w:link w:val="Corpsdetexte"/>
    <w:uiPriority w:val="99"/>
    <w:semiHidden/>
    <w:rsid w:val="003C4C24"/>
    <w:rPr>
      <w:lang w:eastAsia="es-ES"/>
    </w:rPr>
  </w:style>
  <w:style w:type="paragraph" w:styleId="En-tte">
    <w:name w:val="header"/>
    <w:basedOn w:val="Normal"/>
    <w:link w:val="En-tteCar"/>
    <w:uiPriority w:val="99"/>
    <w:rsid w:val="003C4C24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rsid w:val="003C4C24"/>
    <w:rPr>
      <w:lang w:eastAsia="es-ES"/>
    </w:rPr>
  </w:style>
  <w:style w:type="paragraph" w:styleId="Pieddepage">
    <w:name w:val="footer"/>
    <w:basedOn w:val="Normal"/>
    <w:link w:val="PieddepageCar"/>
    <w:uiPriority w:val="99"/>
    <w:rsid w:val="003C4C2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semiHidden/>
    <w:rsid w:val="003C4C24"/>
    <w:rPr>
      <w:lang w:eastAsia="es-ES"/>
    </w:rPr>
  </w:style>
  <w:style w:type="paragraph" w:customStyle="1" w:styleId="ECIS2016BodyoftheAbstract">
    <w:name w:val="ECIS2016 Body of the Abstract"/>
    <w:basedOn w:val="Normal"/>
    <w:qFormat/>
    <w:rsid w:val="00200909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ECIS2016References">
    <w:name w:val="ECIS2016 References"/>
    <w:qFormat/>
    <w:rsid w:val="00427215"/>
    <w:pPr>
      <w:keepNext/>
      <w:numPr>
        <w:numId w:val="1"/>
      </w:numPr>
      <w:jc w:val="both"/>
    </w:pPr>
    <w:rPr>
      <w:rFonts w:asciiTheme="minorHAnsi" w:eastAsia="Calibri" w:hAnsiTheme="minorHAnsi"/>
    </w:rPr>
  </w:style>
  <w:style w:type="character" w:styleId="Lienhypertexte">
    <w:name w:val="Hyperlink"/>
    <w:basedOn w:val="Policepardfaut"/>
    <w:unhideWhenUsed/>
    <w:rsid w:val="00427215"/>
    <w:rPr>
      <w:color w:val="0000FF" w:themeColor="hyperlink"/>
      <w:u w:val="single"/>
    </w:rPr>
  </w:style>
  <w:style w:type="character" w:customStyle="1" w:styleId="Menzionenonrisolta1">
    <w:name w:val="Menzione non risolta1"/>
    <w:basedOn w:val="Policepardfaut"/>
    <w:uiPriority w:val="99"/>
    <w:semiHidden/>
    <w:unhideWhenUsed/>
    <w:rsid w:val="00427215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rsid w:val="00B60B1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B60B10"/>
    <w:rPr>
      <w:rFonts w:ascii="Segoe UI" w:hAnsi="Segoe UI" w:cs="Segoe UI"/>
      <w:sz w:val="18"/>
      <w:szCs w:val="18"/>
      <w:lang w:val="en-US" w:eastAsia="es-ES"/>
    </w:rPr>
  </w:style>
  <w:style w:type="character" w:styleId="Lienhypertextesuivivisit">
    <w:name w:val="FollowedHyperlink"/>
    <w:basedOn w:val="Policepardfaut"/>
    <w:semiHidden/>
    <w:unhideWhenUsed/>
    <w:rsid w:val="00014AAD"/>
    <w:rPr>
      <w:color w:val="800080" w:themeColor="followedHyperlink"/>
      <w:u w:val="singl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Mentionnonrsolue">
    <w:name w:val="Unresolved Mention"/>
    <w:basedOn w:val="Policepardfaut"/>
    <w:uiPriority w:val="99"/>
    <w:semiHidden/>
    <w:unhideWhenUsed/>
    <w:rsid w:val="00F9529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A4234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styleId="lev">
    <w:name w:val="Strong"/>
    <w:basedOn w:val="Policepardfaut"/>
    <w:uiPriority w:val="22"/>
    <w:qFormat/>
    <w:rsid w:val="008A42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thon@esrf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/xkSMkOv4zCYQQeub/m9NE2GZA==">CgMxLjA4AHIhMXpPUG1oRjNUUk4zTnFkZDAxZml5R0RLWTlwQU91aGJr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Ceama</dc:creator>
  <cp:lastModifiedBy>Mehdi.FRACHET</cp:lastModifiedBy>
  <cp:revision>2</cp:revision>
  <dcterms:created xsi:type="dcterms:W3CDTF">2025-12-02T14:09:00Z</dcterms:created>
  <dcterms:modified xsi:type="dcterms:W3CDTF">2025-12-02T14:09:00Z</dcterms:modified>
</cp:coreProperties>
</file>